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5AF" w:rsidRPr="007F6F6D" w:rsidP="00FA45AF">
      <w:pPr>
        <w:widowControl w:val="0"/>
        <w:jc w:val="right"/>
      </w:pPr>
      <w:r w:rsidRPr="007F6F6D">
        <w:t>Дело № 5-</w:t>
      </w:r>
      <w:r w:rsidR="00F960DD">
        <w:t>420</w:t>
      </w:r>
      <w:r w:rsidR="004E4AF3">
        <w:t>-2005</w:t>
      </w:r>
      <w:r w:rsidR="00A639DF">
        <w:t>/2024</w:t>
      </w:r>
      <w:r w:rsidRPr="007F6F6D">
        <w:t xml:space="preserve"> 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ПОСТАНОВЛЕНИЕ</w:t>
      </w:r>
    </w:p>
    <w:p w:rsidR="00FA45AF" w:rsidRPr="007F6F6D" w:rsidP="00FA45AF">
      <w:pPr>
        <w:widowControl w:val="0"/>
        <w:jc w:val="center"/>
        <w:rPr>
          <w:sz w:val="26"/>
          <w:szCs w:val="26"/>
        </w:rPr>
      </w:pPr>
      <w:r w:rsidRPr="007F6F6D">
        <w:rPr>
          <w:sz w:val="26"/>
          <w:szCs w:val="26"/>
        </w:rPr>
        <w:t>по делу об административном правонарушении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Pr="007F6F6D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2024</w:t>
      </w:r>
      <w:r w:rsidRPr="007F6F6D">
        <w:rPr>
          <w:sz w:val="26"/>
          <w:szCs w:val="26"/>
        </w:rPr>
        <w:t xml:space="preserve"> года                                                 </w:t>
      </w:r>
      <w:r>
        <w:rPr>
          <w:sz w:val="26"/>
          <w:szCs w:val="26"/>
        </w:rPr>
        <w:t xml:space="preserve">                          </w:t>
      </w:r>
      <w:r w:rsidRPr="007F6F6D">
        <w:rPr>
          <w:sz w:val="26"/>
          <w:szCs w:val="26"/>
        </w:rPr>
        <w:t>город Нефтеюганск</w:t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ab/>
      </w:r>
    </w:p>
    <w:p w:rsidR="00FA45AF" w:rsidRPr="007F6F6D" w:rsidP="00FA45AF">
      <w:pPr>
        <w:widowControl w:val="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 Мировой судья судебного участка № 2 Нефтеюганского судебного района Ханты – Мансийского автономного округа – Югры Е.А.Таскаева, и.о. мирового судьи судебного участка №5 Нефтеюганского судебного района Ханты – Мансийского автономного округа – Юг</w:t>
      </w:r>
      <w:r w:rsidRPr="007F6F6D">
        <w:rPr>
          <w:sz w:val="26"/>
          <w:szCs w:val="26"/>
        </w:rPr>
        <w:t xml:space="preserve">ры, </w:t>
      </w:r>
    </w:p>
    <w:p w:rsidR="00FA45AF" w:rsidRPr="007F6F6D" w:rsidP="00FA45AF">
      <w:pPr>
        <w:widowControl w:val="0"/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F960DD" w:rsidP="00FA45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960DD">
        <w:rPr>
          <w:sz w:val="26"/>
          <w:szCs w:val="26"/>
        </w:rPr>
        <w:t xml:space="preserve">Ризванова </w:t>
      </w:r>
      <w:r>
        <w:rPr>
          <w:sz w:val="26"/>
          <w:szCs w:val="26"/>
        </w:rPr>
        <w:t>ГХ</w:t>
      </w:r>
      <w:r w:rsidRPr="00F960D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>, зарегистрированного и прож</w:t>
      </w:r>
      <w:r w:rsidRPr="00F960DD">
        <w:rPr>
          <w:sz w:val="26"/>
          <w:szCs w:val="26"/>
        </w:rPr>
        <w:t xml:space="preserve">ивающего по адресу: </w:t>
      </w:r>
      <w:r>
        <w:rPr>
          <w:sz w:val="26"/>
          <w:szCs w:val="26"/>
        </w:rPr>
        <w:t>***</w:t>
      </w:r>
      <w:r w:rsidRPr="00F960DD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совершении административного правонарушения, предусмотренного ч. 2 ст. 17.3 Кодекса Российской Федерации об административных правонарушениях,</w:t>
      </w:r>
    </w:p>
    <w:p w:rsidR="00FA45AF" w:rsidRPr="007F6F6D" w:rsidP="00FA45AF">
      <w:pPr>
        <w:pStyle w:val="BodyText"/>
        <w:rPr>
          <w:sz w:val="26"/>
          <w:szCs w:val="26"/>
        </w:rPr>
      </w:pPr>
    </w:p>
    <w:p w:rsidR="00FA45AF" w:rsidRPr="007F6F6D" w:rsidP="00FA45AF">
      <w:pPr>
        <w:jc w:val="center"/>
        <w:rPr>
          <w:bCs/>
          <w:sz w:val="26"/>
          <w:szCs w:val="26"/>
        </w:rPr>
      </w:pPr>
      <w:r w:rsidRPr="007F6F6D">
        <w:rPr>
          <w:bCs/>
          <w:sz w:val="26"/>
          <w:szCs w:val="26"/>
        </w:rPr>
        <w:t>У С Т А Н О В И Л:</w:t>
      </w:r>
    </w:p>
    <w:p w:rsidR="00FA45AF" w:rsidRPr="007F6F6D" w:rsidP="00FA45AF">
      <w:pPr>
        <w:jc w:val="both"/>
        <w:rPr>
          <w:b/>
          <w:bCs/>
          <w:sz w:val="26"/>
          <w:szCs w:val="26"/>
        </w:rPr>
      </w:pP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</w:t>
      </w:r>
      <w:r w:rsidR="00F960DD">
        <w:rPr>
          <w:sz w:val="26"/>
          <w:szCs w:val="26"/>
        </w:rPr>
        <w:t>10.04.2024 в 11</w:t>
      </w:r>
      <w:r w:rsidRPr="007F6F6D">
        <w:rPr>
          <w:sz w:val="26"/>
          <w:szCs w:val="26"/>
        </w:rPr>
        <w:t xml:space="preserve"> час. </w:t>
      </w:r>
      <w:r w:rsidR="004E4AF3">
        <w:rPr>
          <w:sz w:val="26"/>
          <w:szCs w:val="26"/>
        </w:rPr>
        <w:t>00</w:t>
      </w:r>
      <w:r w:rsidRPr="007F6F6D">
        <w:rPr>
          <w:sz w:val="26"/>
          <w:szCs w:val="26"/>
        </w:rPr>
        <w:t xml:space="preserve"> мин. </w:t>
      </w:r>
      <w:r w:rsidR="00F960DD">
        <w:rPr>
          <w:sz w:val="26"/>
          <w:szCs w:val="26"/>
        </w:rPr>
        <w:t>Ризванов Г.Х.</w:t>
      </w:r>
      <w:r w:rsidRPr="007F6F6D">
        <w:rPr>
          <w:sz w:val="26"/>
          <w:szCs w:val="26"/>
        </w:rPr>
        <w:t>, находясь в здании Нефтеюганского районного суда ХМАО-Югры, расположенного по адресу: г. Н</w:t>
      </w:r>
      <w:r w:rsidR="00A639DF">
        <w:rPr>
          <w:sz w:val="26"/>
          <w:szCs w:val="26"/>
        </w:rPr>
        <w:t>ефтеюганск, 7 микрорайон, дом 52</w:t>
      </w:r>
      <w:r w:rsidRPr="007F6F6D">
        <w:rPr>
          <w:sz w:val="26"/>
          <w:szCs w:val="26"/>
        </w:rPr>
        <w:t>, с признаками алкогольного опьянения (резкий запах алкоголя из пол</w:t>
      </w:r>
      <w:r w:rsidRPr="007F6F6D">
        <w:rPr>
          <w:sz w:val="26"/>
          <w:szCs w:val="26"/>
        </w:rPr>
        <w:t>ости рта, шаткая походка, невнятная речь), не выполнил законное требование младшего судебного пристава по ОУПДС прекратить нарушать общественный порядок и покинуть здание суда, чем нарушил п. 3.4 Правил пропускного режима и поведения граждан в зданиях и по</w:t>
      </w:r>
      <w:r w:rsidRPr="007F6F6D">
        <w:rPr>
          <w:sz w:val="26"/>
          <w:szCs w:val="26"/>
        </w:rPr>
        <w:t xml:space="preserve">мещениях районных судов ХМАО-Югры (утв. Приказом № 53-О от 01.02.2016). </w:t>
      </w:r>
    </w:p>
    <w:p w:rsidR="00FA45AF" w:rsidRPr="007F6F6D" w:rsidP="00FA45AF">
      <w:pPr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         В судебное заседание </w:t>
      </w:r>
      <w:r w:rsidR="00F960DD">
        <w:rPr>
          <w:sz w:val="26"/>
          <w:szCs w:val="26"/>
        </w:rPr>
        <w:t>Ризванов Г.Х.</w:t>
      </w:r>
      <w:r w:rsidRPr="007F6F6D">
        <w:rPr>
          <w:sz w:val="26"/>
          <w:szCs w:val="26"/>
        </w:rPr>
        <w:t>, извещенный о времени и месте рассмотрения дела надлежащим образом, не явился, о причинах неявки суду не сообщил, просил о рассмотрении д</w:t>
      </w:r>
      <w:r w:rsidRPr="007F6F6D">
        <w:rPr>
          <w:sz w:val="26"/>
          <w:szCs w:val="26"/>
        </w:rPr>
        <w:t xml:space="preserve">ела об административном правонарушении в его отсутствие. 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</w:t>
      </w:r>
      <w:r w:rsidRPr="007F6F6D">
        <w:rPr>
          <w:sz w:val="26"/>
          <w:szCs w:val="26"/>
        </w:rPr>
        <w:t>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</w:t>
      </w:r>
      <w:r w:rsidRPr="007F6F6D">
        <w:rPr>
          <w:sz w:val="26"/>
          <w:szCs w:val="26"/>
        </w:rPr>
        <w:t xml:space="preserve"> правонарушении в отношении </w:t>
      </w:r>
      <w:r w:rsidR="00F960DD">
        <w:rPr>
          <w:sz w:val="26"/>
          <w:szCs w:val="26"/>
        </w:rPr>
        <w:t>Ризванова Г.Х.</w:t>
      </w:r>
      <w:r w:rsidRPr="007F6F6D">
        <w:rPr>
          <w:sz w:val="26"/>
          <w:szCs w:val="26"/>
        </w:rPr>
        <w:t xml:space="preserve"> в его отсутствие.  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  Мировой судья, исследовав материалы дела, считает, что вина </w:t>
      </w:r>
      <w:r w:rsidR="00F960DD">
        <w:rPr>
          <w:sz w:val="26"/>
          <w:szCs w:val="26"/>
        </w:rPr>
        <w:t>Ризванова Г.Х.</w:t>
      </w:r>
      <w:r w:rsidRPr="007F6F6D">
        <w:rPr>
          <w:sz w:val="26"/>
          <w:szCs w:val="26"/>
        </w:rPr>
        <w:t xml:space="preserve"> в совершении правонарушения полностью доказана и подтверждается совокупностью следующих доказательств, оцененных </w:t>
      </w:r>
      <w:r w:rsidRPr="007F6F6D">
        <w:rPr>
          <w:sz w:val="26"/>
          <w:szCs w:val="26"/>
        </w:rPr>
        <w:t>судьей в соответствии с требованиями ст. 26.11 Кодекса Российской Федерации об административных правонарушениях: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протоколом об административном правонарушении от </w:t>
      </w:r>
      <w:r w:rsidR="00F960DD">
        <w:rPr>
          <w:sz w:val="26"/>
          <w:szCs w:val="26"/>
        </w:rPr>
        <w:t>10</w:t>
      </w:r>
      <w:r w:rsidR="00A639DF">
        <w:rPr>
          <w:sz w:val="26"/>
          <w:szCs w:val="26"/>
        </w:rPr>
        <w:t>.04.2024</w:t>
      </w:r>
      <w:r w:rsidRPr="007F6F6D">
        <w:rPr>
          <w:sz w:val="26"/>
          <w:szCs w:val="26"/>
        </w:rPr>
        <w:t xml:space="preserve">, согласно которому </w:t>
      </w:r>
      <w:r w:rsidR="00F960DD">
        <w:rPr>
          <w:sz w:val="26"/>
          <w:szCs w:val="26"/>
        </w:rPr>
        <w:t>Ризванов Г.Х.</w:t>
      </w:r>
      <w:r w:rsidRPr="007F6F6D">
        <w:rPr>
          <w:sz w:val="26"/>
          <w:szCs w:val="26"/>
        </w:rPr>
        <w:t xml:space="preserve"> копию протокола получил, права, предусмотренные ст. 51 Конституции РФ, ст. 25.1 Кодекса Российской Федерации об административных правонарушениях разъяснены;</w:t>
      </w:r>
    </w:p>
    <w:p w:rsidR="00FA45AF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рапортом судебного пристава по ОУПДС </w:t>
      </w:r>
      <w:r w:rsidR="00F960DD">
        <w:rPr>
          <w:sz w:val="26"/>
          <w:szCs w:val="26"/>
        </w:rPr>
        <w:t>Алиева Я.А. от 10</w:t>
      </w:r>
      <w:r w:rsidR="00A639DF">
        <w:rPr>
          <w:sz w:val="26"/>
          <w:szCs w:val="26"/>
        </w:rPr>
        <w:t>.04.2024</w:t>
      </w:r>
      <w:r w:rsidRPr="007F6F6D">
        <w:rPr>
          <w:sz w:val="26"/>
          <w:szCs w:val="26"/>
        </w:rPr>
        <w:t>;</w:t>
      </w:r>
    </w:p>
    <w:p w:rsidR="00F960DD" w:rsidRPr="007F6F6D" w:rsidP="00FA45AF">
      <w:pPr>
        <w:pStyle w:val="BodyText"/>
        <w:ind w:right="-1"/>
        <w:rPr>
          <w:sz w:val="26"/>
          <w:szCs w:val="26"/>
        </w:rPr>
      </w:pPr>
      <w:r w:rsidRPr="00F960DD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 xml:space="preserve"> мл. </w:t>
      </w:r>
      <w:r w:rsidRPr="00F960DD">
        <w:rPr>
          <w:sz w:val="26"/>
          <w:szCs w:val="26"/>
        </w:rPr>
        <w:t xml:space="preserve">судебного пристава по ОУПДС </w:t>
      </w:r>
      <w:r>
        <w:rPr>
          <w:sz w:val="26"/>
          <w:szCs w:val="26"/>
        </w:rPr>
        <w:t>Сальникова Р.А.</w:t>
      </w:r>
      <w:r w:rsidRPr="00F960DD">
        <w:rPr>
          <w:sz w:val="26"/>
          <w:szCs w:val="26"/>
        </w:rPr>
        <w:t xml:space="preserve"> от 10.04.2024;</w:t>
      </w:r>
    </w:p>
    <w:p w:rsidR="00F960DD" w:rsidP="00FA45AF">
      <w:pPr>
        <w:pStyle w:val="BodyText"/>
        <w:ind w:right="-1"/>
        <w:rPr>
          <w:sz w:val="26"/>
          <w:szCs w:val="26"/>
        </w:rPr>
      </w:pPr>
      <w:r>
        <w:rPr>
          <w:sz w:val="26"/>
          <w:szCs w:val="26"/>
        </w:rPr>
        <w:t>- справка о привлечении Ризванова Г.Х. к административной ответственности по ч.2 ст.17.3 КоАП РФ;</w:t>
      </w:r>
    </w:p>
    <w:p w:rsidR="007F6F6D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 xml:space="preserve">- </w:t>
      </w:r>
      <w:r w:rsidR="00A639DF">
        <w:rPr>
          <w:sz w:val="26"/>
          <w:szCs w:val="26"/>
        </w:rPr>
        <w:t>копией приказа № 53-О от 01.02.2016г. « Об утверждении Правил пропускного режила и поведения граждан в зданиях (помещениях) районных (городских) судов ХМАо-югры</w:t>
      </w:r>
      <w:r w:rsidRPr="007F6F6D">
        <w:rPr>
          <w:sz w:val="26"/>
          <w:szCs w:val="26"/>
        </w:rPr>
        <w:t>;</w:t>
      </w:r>
    </w:p>
    <w:p w:rsidR="00FA45AF" w:rsidRPr="007F6F6D" w:rsidP="00FA45AF">
      <w:pPr>
        <w:pStyle w:val="BodyText"/>
        <w:ind w:right="-1"/>
        <w:rPr>
          <w:sz w:val="26"/>
          <w:szCs w:val="26"/>
        </w:rPr>
      </w:pPr>
      <w:r w:rsidRPr="007F6F6D">
        <w:rPr>
          <w:sz w:val="26"/>
          <w:szCs w:val="26"/>
        </w:rPr>
        <w:t>- копией «Правил пропускного режима и поведения граждан в зданиях (помещениях) районных (городских) судов ХМАО-Югры», утвержденных приказом Судебного Департамента от 01.02.2016 № 53-О.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Исслед</w:t>
      </w:r>
      <w:r w:rsidRPr="007F6F6D">
        <w:rPr>
          <w:sz w:val="26"/>
          <w:szCs w:val="26"/>
        </w:rPr>
        <w:t>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hyperlink r:id="rId4" w:history="1">
        <w:r w:rsidRPr="007F6F6D">
          <w:rPr>
            <w:sz w:val="26"/>
            <w:szCs w:val="26"/>
          </w:rPr>
          <w:t>Частью 2 статьи 17.3</w:t>
        </w:r>
      </w:hyperlink>
      <w:r w:rsidRPr="007F6F6D">
        <w:rPr>
          <w:sz w:val="26"/>
          <w:szCs w:val="26"/>
        </w:rPr>
        <w:t xml:space="preserve"> Кодекса Российской Федерации об административных правонарушениях установлена административная ответственность за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Законные требования судебного пристава по обеспечению установ</w:t>
      </w:r>
      <w:r w:rsidRPr="007F6F6D">
        <w:rPr>
          <w:sz w:val="26"/>
          <w:szCs w:val="26"/>
        </w:rPr>
        <w:t xml:space="preserve">ленного порядка деятельности судов определяются его полномочиями, которые закреплены в частности в </w:t>
      </w:r>
      <w:hyperlink r:id="rId6" w:history="1">
        <w:r w:rsidRPr="007F6F6D">
          <w:rPr>
            <w:sz w:val="26"/>
            <w:szCs w:val="26"/>
          </w:rPr>
          <w:t>статье 11</w:t>
        </w:r>
      </w:hyperlink>
      <w:r w:rsidRPr="007F6F6D">
        <w:rPr>
          <w:sz w:val="26"/>
          <w:szCs w:val="26"/>
        </w:rPr>
        <w:t xml:space="preserve"> Федеральный закон от 21 июля 1997 г. N 118-ФЗ "Об органах принудительного исполнения Российской Федерации".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Так, в силу </w:t>
      </w:r>
      <w:hyperlink r:id="rId7" w:history="1">
        <w:r w:rsidRPr="007F6F6D">
          <w:rPr>
            <w:sz w:val="26"/>
            <w:szCs w:val="26"/>
          </w:rPr>
          <w:t>части 1 статьи 11</w:t>
        </w:r>
      </w:hyperlink>
      <w:r w:rsidRPr="007F6F6D">
        <w:rPr>
          <w:sz w:val="26"/>
          <w:szCs w:val="26"/>
        </w:rPr>
        <w:t xml:space="preserve"> указанного Федерального закона с</w:t>
      </w:r>
      <w:r w:rsidRPr="007F6F6D">
        <w:rPr>
          <w:rFonts w:eastAsia="Calibri"/>
          <w:sz w:val="26"/>
          <w:szCs w:val="26"/>
        </w:rPr>
        <w:t>удебный пристав по обеспечению установленного порядка деятельности судов обязан</w:t>
      </w:r>
      <w:r w:rsidRPr="007F6F6D">
        <w:rPr>
          <w:sz w:val="26"/>
          <w:szCs w:val="26"/>
        </w:rPr>
        <w:t xml:space="preserve"> </w:t>
      </w:r>
      <w:r w:rsidRPr="007F6F6D">
        <w:rPr>
          <w:rFonts w:eastAsia="Calibri"/>
          <w:sz w:val="26"/>
          <w:szCs w:val="26"/>
        </w:rPr>
        <w:t xml:space="preserve">обеспечивать в суде, а при выполнении отдельных процессуальных действий </w:t>
      </w:r>
      <w:r w:rsidRPr="007F6F6D">
        <w:rPr>
          <w:rFonts w:eastAsia="Calibri"/>
          <w:sz w:val="26"/>
          <w:szCs w:val="26"/>
        </w:rPr>
        <w:t>вне здания, помещений суда безопасность судей, присяжных заседателей и иных участников судебного процесса; обеспечивать по поручению судьи безопасность доставки уголовного дела и вещественных доказательств к месту проведения судебного заседания; поддержива</w:t>
      </w:r>
      <w:r w:rsidRPr="007F6F6D">
        <w:rPr>
          <w:rFonts w:eastAsia="Calibri"/>
          <w:sz w:val="26"/>
          <w:szCs w:val="26"/>
        </w:rPr>
        <w:t>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A45AF" w:rsidRPr="007F6F6D" w:rsidP="00FA45AF">
      <w:pPr>
        <w:ind w:firstLine="708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В соот</w:t>
      </w:r>
      <w:r w:rsidRPr="007F6F6D">
        <w:rPr>
          <w:sz w:val="26"/>
          <w:szCs w:val="26"/>
        </w:rPr>
        <w:t xml:space="preserve">ветствии со статьей 14 данного Федерального закона законные требования </w:t>
      </w:r>
      <w:r w:rsidRPr="007F6F6D">
        <w:rPr>
          <w:rFonts w:eastAsia="Calibri"/>
          <w:sz w:val="26"/>
          <w:szCs w:val="26"/>
        </w:rPr>
        <w:t>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</w:t>
      </w:r>
      <w:r w:rsidRPr="007F6F6D">
        <w:rPr>
          <w:sz w:val="26"/>
          <w:szCs w:val="26"/>
        </w:rPr>
        <w:t xml:space="preserve"> (</w:t>
      </w:r>
      <w:hyperlink r:id="rId8" w:history="1">
        <w:r w:rsidRPr="007F6F6D">
          <w:rPr>
            <w:sz w:val="26"/>
            <w:szCs w:val="26"/>
          </w:rPr>
          <w:t>часть 1</w:t>
        </w:r>
      </w:hyperlink>
      <w:r w:rsidRPr="007F6F6D">
        <w:rPr>
          <w:sz w:val="26"/>
          <w:szCs w:val="26"/>
        </w:rPr>
        <w:t>).</w:t>
      </w:r>
    </w:p>
    <w:p w:rsidR="00FA45AF" w:rsidRPr="007F6F6D" w:rsidP="00FA45A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Согласно Правилам пропускного режима и поведения граждан в зданиях (помещениях) районных (городских) судов ХМАО-Югры, утвержденным приказом Судебного Департамента от 01.02.2016 № 53-О, </w:t>
      </w:r>
      <w:r w:rsidRPr="007F6F6D">
        <w:rPr>
          <w:sz w:val="26"/>
          <w:szCs w:val="26"/>
          <w:shd w:val="clear" w:color="auto" w:fill="FFFFFF"/>
        </w:rPr>
        <w:t>вход в здание (помещения) суда запрещае</w:t>
      </w:r>
      <w:r w:rsidRPr="007F6F6D">
        <w:rPr>
          <w:sz w:val="26"/>
          <w:szCs w:val="26"/>
          <w:shd w:val="clear" w:color="auto" w:fill="FFFFFF"/>
        </w:rPr>
        <w:t>тся лицам с признаками алкогольного, психотропного, наркотического опьянения или неадекватно и агрессивно ведущим себя</w:t>
      </w:r>
      <w:r w:rsidRPr="007F6F6D">
        <w:rPr>
          <w:sz w:val="26"/>
          <w:szCs w:val="26"/>
        </w:rPr>
        <w:t xml:space="preserve"> (пункт 3.4). </w:t>
      </w:r>
    </w:p>
    <w:p w:rsidR="00FA45AF" w:rsidRPr="007F6F6D" w:rsidP="00FA45AF">
      <w:pPr>
        <w:ind w:left="40" w:right="40" w:firstLine="68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В судебном заседании установлено, что вышеуказанные требования </w:t>
      </w:r>
      <w:r w:rsidR="00493DCF">
        <w:rPr>
          <w:sz w:val="26"/>
          <w:szCs w:val="26"/>
        </w:rPr>
        <w:t>Ризвановым Г.Х.</w:t>
      </w:r>
      <w:r w:rsid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были нарушены.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Действия </w:t>
      </w:r>
      <w:r w:rsidR="00F960DD">
        <w:rPr>
          <w:sz w:val="26"/>
          <w:szCs w:val="26"/>
        </w:rPr>
        <w:t>Ризванова Г.Х.</w:t>
      </w:r>
      <w:r w:rsidRPr="007F6F6D">
        <w:rPr>
          <w:sz w:val="26"/>
          <w:szCs w:val="26"/>
        </w:rPr>
        <w:t xml:space="preserve"> су</w:t>
      </w:r>
      <w:r w:rsidRPr="007F6F6D">
        <w:rPr>
          <w:sz w:val="26"/>
          <w:szCs w:val="26"/>
        </w:rPr>
        <w:t xml:space="preserve">дья квалифицирует по ч. 2 ст. 17.3 Кодекса Российской Федерации об административных правонарушениях, как </w:t>
      </w:r>
      <w:r w:rsidRPr="007F6F6D">
        <w:rPr>
          <w:sz w:val="26"/>
          <w:szCs w:val="26"/>
          <w:shd w:val="clear" w:color="auto" w:fill="FFFFFF"/>
        </w:rPr>
        <w:t>неисполнение законного распоряжения </w:t>
      </w:r>
      <w:hyperlink r:id="rId5" w:history="1"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суде</w:t>
        </w:r>
        <w:r w:rsidRPr="007F6F6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бного пристава</w:t>
        </w:r>
      </w:hyperlink>
      <w:r w:rsidRPr="007F6F6D">
        <w:rPr>
          <w:sz w:val="26"/>
          <w:szCs w:val="26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При назначении наказания судья учитывает характер совершенного правонарушения, личность </w:t>
      </w:r>
      <w:r w:rsidR="00F960DD">
        <w:rPr>
          <w:sz w:val="26"/>
          <w:szCs w:val="26"/>
        </w:rPr>
        <w:t>Ризванова Г.Х.</w:t>
      </w:r>
      <w:r w:rsidR="007F6F6D">
        <w:rPr>
          <w:sz w:val="26"/>
          <w:szCs w:val="26"/>
        </w:rPr>
        <w:t xml:space="preserve"> </w:t>
      </w:r>
    </w:p>
    <w:p w:rsidR="00FA45AF" w:rsidRPr="007F6F6D" w:rsidP="00FA45AF">
      <w:pPr>
        <w:pStyle w:val="BodyText"/>
        <w:ind w:right="-1" w:firstLine="567"/>
        <w:rPr>
          <w:sz w:val="26"/>
          <w:szCs w:val="26"/>
        </w:rPr>
      </w:pPr>
      <w:r w:rsidRPr="007F6F6D">
        <w:rPr>
          <w:sz w:val="26"/>
          <w:szCs w:val="26"/>
        </w:rPr>
        <w:t xml:space="preserve">  Обстоятельс</w:t>
      </w:r>
      <w:r w:rsidRPr="007F6F6D">
        <w:rPr>
          <w:sz w:val="26"/>
          <w:szCs w:val="26"/>
        </w:rPr>
        <w:t xml:space="preserve">тв, смягчающих и отягчающих административную ответственность в соответствии со ст. 4.2, 4.3 Кодекса Российской Федерации об административных правонарушениях, судья не находит.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Учитывая, что сведений о привлечении </w:t>
      </w:r>
      <w:r w:rsidR="00F960DD">
        <w:rPr>
          <w:sz w:val="26"/>
          <w:szCs w:val="26"/>
        </w:rPr>
        <w:t>Ризванова Г.Х.</w:t>
      </w:r>
      <w:r w:rsidRPr="007F6F6D">
        <w:rPr>
          <w:sz w:val="26"/>
          <w:szCs w:val="26"/>
        </w:rPr>
        <w:t xml:space="preserve"> </w:t>
      </w:r>
      <w:r w:rsidR="00A639DF">
        <w:rPr>
          <w:spacing w:val="2"/>
          <w:sz w:val="26"/>
          <w:szCs w:val="26"/>
        </w:rPr>
        <w:t>ранее к</w:t>
      </w:r>
      <w:r w:rsidRPr="007F6F6D">
        <w:rPr>
          <w:spacing w:val="2"/>
          <w:sz w:val="26"/>
          <w:szCs w:val="26"/>
        </w:rPr>
        <w:t xml:space="preserve"> административной </w:t>
      </w:r>
      <w:r w:rsidRPr="007F6F6D">
        <w:rPr>
          <w:spacing w:val="2"/>
          <w:sz w:val="26"/>
          <w:szCs w:val="26"/>
        </w:rPr>
        <w:t xml:space="preserve">ответственности за аналогичное правонарушение не имеется, судья считает возможным назначить ему административное наказание в виде административного штрафа в минимальном размере. </w:t>
      </w:r>
    </w:p>
    <w:p w:rsidR="00FA45AF" w:rsidRPr="007F6F6D" w:rsidP="00FA45AF">
      <w:pPr>
        <w:tabs>
          <w:tab w:val="left" w:pos="567"/>
        </w:tabs>
        <w:ind w:firstLine="567"/>
        <w:jc w:val="both"/>
        <w:rPr>
          <w:iCs/>
          <w:sz w:val="26"/>
          <w:szCs w:val="26"/>
        </w:rPr>
      </w:pPr>
      <w:r w:rsidRPr="007F6F6D">
        <w:rPr>
          <w:iCs/>
          <w:sz w:val="26"/>
          <w:szCs w:val="26"/>
        </w:rPr>
        <w:t xml:space="preserve">  Руководствуясь ст.ст.</w:t>
      </w:r>
      <w:r w:rsidRPr="007F6F6D">
        <w:rPr>
          <w:sz w:val="26"/>
          <w:szCs w:val="26"/>
        </w:rPr>
        <w:t xml:space="preserve"> 29.9 ч.1, 29.10, 30.1 Кодекса Российской Федерации об</w:t>
      </w:r>
      <w:r w:rsidRPr="007F6F6D">
        <w:rPr>
          <w:sz w:val="26"/>
          <w:szCs w:val="26"/>
        </w:rPr>
        <w:t xml:space="preserve"> административных правонарушениях</w:t>
      </w:r>
      <w:r w:rsidRPr="007F6F6D">
        <w:rPr>
          <w:iCs/>
          <w:sz w:val="26"/>
          <w:szCs w:val="26"/>
        </w:rPr>
        <w:t xml:space="preserve"> судья,</w:t>
      </w:r>
    </w:p>
    <w:p w:rsidR="00FA45AF" w:rsidRPr="007F6F6D" w:rsidP="00FA45AF">
      <w:pPr>
        <w:tabs>
          <w:tab w:val="left" w:pos="567"/>
        </w:tabs>
        <w:spacing w:line="120" w:lineRule="auto"/>
        <w:ind w:firstLine="567"/>
        <w:contextualSpacing/>
        <w:jc w:val="both"/>
        <w:rPr>
          <w:iCs/>
          <w:sz w:val="26"/>
          <w:szCs w:val="26"/>
        </w:rPr>
      </w:pPr>
    </w:p>
    <w:p w:rsidR="00FA45AF" w:rsidRPr="007F6F6D" w:rsidP="00FA45AF">
      <w:pPr>
        <w:jc w:val="center"/>
        <w:rPr>
          <w:sz w:val="26"/>
          <w:szCs w:val="26"/>
        </w:rPr>
      </w:pPr>
      <w:r w:rsidRPr="007F6F6D">
        <w:rPr>
          <w:sz w:val="26"/>
          <w:szCs w:val="26"/>
        </w:rPr>
        <w:t xml:space="preserve">  П О С Т А Н О В И Л:</w:t>
      </w:r>
    </w:p>
    <w:p w:rsidR="00FA45AF" w:rsidRPr="007F6F6D" w:rsidP="00FA45AF">
      <w:pPr>
        <w:spacing w:line="120" w:lineRule="auto"/>
        <w:contextualSpacing/>
        <w:jc w:val="both"/>
        <w:rPr>
          <w:b/>
          <w:sz w:val="26"/>
          <w:szCs w:val="26"/>
        </w:rPr>
      </w:pP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Признать </w:t>
      </w:r>
      <w:r w:rsidRPr="00F960DD" w:rsidR="00F960DD">
        <w:rPr>
          <w:sz w:val="26"/>
          <w:szCs w:val="26"/>
        </w:rPr>
        <w:t>Ризванова</w:t>
      </w:r>
      <w:r w:rsidRPr="00F960DD" w:rsidR="00F960DD">
        <w:rPr>
          <w:sz w:val="26"/>
          <w:szCs w:val="26"/>
        </w:rPr>
        <w:t xml:space="preserve"> </w:t>
      </w:r>
      <w:r>
        <w:rPr>
          <w:sz w:val="26"/>
          <w:szCs w:val="26"/>
        </w:rPr>
        <w:t>ГХ</w:t>
      </w:r>
      <w:r w:rsidRPr="00F960DD" w:rsidR="00F960D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39DF" w:rsidR="00A639DF">
        <w:rPr>
          <w:sz w:val="26"/>
          <w:szCs w:val="26"/>
        </w:rPr>
        <w:t>1000</w:t>
      </w:r>
      <w:r w:rsidRPr="00A639DF">
        <w:rPr>
          <w:sz w:val="26"/>
          <w:szCs w:val="26"/>
        </w:rPr>
        <w:t xml:space="preserve"> (</w:t>
      </w:r>
      <w:r w:rsidRPr="00A639DF" w:rsidR="00A639DF">
        <w:rPr>
          <w:sz w:val="26"/>
          <w:szCs w:val="26"/>
        </w:rPr>
        <w:t>одна тысяча</w:t>
      </w:r>
      <w:r w:rsidRPr="00A639DF">
        <w:rPr>
          <w:sz w:val="26"/>
          <w:szCs w:val="26"/>
        </w:rPr>
        <w:t xml:space="preserve">) </w:t>
      </w:r>
      <w:r w:rsidRPr="00A639DF">
        <w:rPr>
          <w:sz w:val="26"/>
          <w:szCs w:val="26"/>
        </w:rPr>
        <w:t>рублей.</w:t>
      </w:r>
    </w:p>
    <w:p w:rsidR="002456E5" w:rsidP="00FA45AF">
      <w:pPr>
        <w:ind w:firstLine="708"/>
        <w:jc w:val="both"/>
        <w:rPr>
          <w:sz w:val="26"/>
          <w:szCs w:val="26"/>
          <w:lang w:eastAsia="en-US"/>
        </w:rPr>
      </w:pPr>
      <w:r w:rsidRPr="007F6F6D">
        <w:rPr>
          <w:sz w:val="26"/>
          <w:szCs w:val="26"/>
        </w:rPr>
        <w:t xml:space="preserve"> </w:t>
      </w:r>
      <w:r w:rsidRPr="008865DD" w:rsidR="008865DD">
        <w:rPr>
          <w:sz w:val="26"/>
          <w:szCs w:val="26"/>
        </w:rPr>
        <w:t>Штраф подлежит уплате по реквизитам: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72011601173019000140</w:t>
      </w:r>
      <w:r w:rsidRPr="00BC23D1">
        <w:rPr>
          <w:sz w:val="26"/>
          <w:szCs w:val="26"/>
        </w:rPr>
        <w:t xml:space="preserve">,  УИН </w:t>
      </w:r>
      <w:r w:rsidRPr="008865DD" w:rsidR="008865DD">
        <w:rPr>
          <w:sz w:val="26"/>
          <w:szCs w:val="26"/>
          <w:lang w:eastAsia="en-US"/>
        </w:rPr>
        <w:t>0412365400415004202417168</w:t>
      </w:r>
      <w:r w:rsidR="008865DD">
        <w:rPr>
          <w:sz w:val="26"/>
          <w:szCs w:val="26"/>
          <w:lang w:eastAsia="en-US"/>
        </w:rPr>
        <w:t>.</w:t>
      </w:r>
    </w:p>
    <w:p w:rsidR="00FA45AF" w:rsidRPr="007F6F6D" w:rsidP="00FA45AF">
      <w:pPr>
        <w:ind w:left="20" w:right="40" w:firstLine="720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7F6F6D">
        <w:rPr>
          <w:sz w:val="26"/>
          <w:szCs w:val="26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A45AF" w:rsidRPr="007F6F6D" w:rsidP="00FA45A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>Разъяснить, что за неуплату административного штрафа по истеч</w:t>
      </w:r>
      <w:r w:rsidRPr="007F6F6D">
        <w:rPr>
          <w:sz w:val="26"/>
          <w:szCs w:val="26"/>
        </w:rPr>
        <w:t>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  <w:r w:rsidRPr="007F6F6D">
        <w:rPr>
          <w:sz w:val="26"/>
          <w:szCs w:val="26"/>
        </w:rPr>
        <w:t xml:space="preserve">  Постановление может быть обжаловано в Нефтеюганский районный суд, в течение десяти </w:t>
      </w:r>
      <w:r w:rsidRPr="007F6F6D">
        <w:rPr>
          <w:sz w:val="26"/>
          <w:szCs w:val="26"/>
        </w:rPr>
        <w:t>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FA45AF" w:rsidRPr="007F6F6D" w:rsidP="00FA45AF">
      <w:pPr>
        <w:ind w:firstLine="567"/>
        <w:jc w:val="both"/>
        <w:rPr>
          <w:sz w:val="26"/>
          <w:szCs w:val="26"/>
        </w:rPr>
      </w:pPr>
    </w:p>
    <w:p w:rsidR="00FA45AF" w:rsidRPr="007F6F6D" w:rsidP="00FA45AF">
      <w:pPr>
        <w:pStyle w:val="BodyText"/>
        <w:spacing w:line="120" w:lineRule="auto"/>
        <w:contextualSpacing/>
        <w:rPr>
          <w:sz w:val="27"/>
          <w:szCs w:val="27"/>
        </w:rPr>
      </w:pPr>
    </w:p>
    <w:p w:rsidR="00FA45AF" w:rsidRPr="007F6F6D" w:rsidP="00862F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F6F6D">
        <w:rPr>
          <w:sz w:val="27"/>
          <w:szCs w:val="27"/>
        </w:rPr>
        <w:t xml:space="preserve">                    </w:t>
      </w:r>
    </w:p>
    <w:p w:rsidR="00FA45AF" w:rsidRPr="007F6F6D" w:rsidP="00FA45AF">
      <w:pPr>
        <w:rPr>
          <w:sz w:val="26"/>
          <w:szCs w:val="26"/>
        </w:rPr>
      </w:pPr>
      <w:r w:rsidRPr="007F6F6D">
        <w:rPr>
          <w:sz w:val="26"/>
          <w:szCs w:val="26"/>
        </w:rPr>
        <w:t xml:space="preserve"> </w:t>
      </w:r>
      <w:r w:rsidRPr="007F6F6D">
        <w:rPr>
          <w:sz w:val="26"/>
          <w:szCs w:val="26"/>
        </w:rPr>
        <w:t xml:space="preserve">         </w:t>
      </w:r>
      <w:r w:rsidRPr="007F6F6D">
        <w:rPr>
          <w:sz w:val="26"/>
          <w:szCs w:val="26"/>
        </w:rPr>
        <w:t xml:space="preserve">           Мировой судья            </w:t>
      </w:r>
      <w:r w:rsidR="007F6F6D">
        <w:rPr>
          <w:sz w:val="26"/>
          <w:szCs w:val="26"/>
        </w:rPr>
        <w:t xml:space="preserve">                           </w:t>
      </w:r>
      <w:r w:rsidR="00A639DF">
        <w:rPr>
          <w:sz w:val="26"/>
          <w:szCs w:val="26"/>
        </w:rPr>
        <w:t xml:space="preserve">   </w:t>
      </w:r>
      <w:r w:rsidR="007F6F6D">
        <w:rPr>
          <w:sz w:val="26"/>
          <w:szCs w:val="26"/>
        </w:rPr>
        <w:t>Е.А.Таскаева</w:t>
      </w:r>
    </w:p>
    <w:p w:rsidR="00FA45AF" w:rsidRPr="007F6F6D" w:rsidP="00FA45AF">
      <w:pPr>
        <w:rPr>
          <w:sz w:val="26"/>
          <w:szCs w:val="26"/>
        </w:rPr>
      </w:pPr>
    </w:p>
    <w:p w:rsidR="00FA45AF" w:rsidRPr="007F6F6D" w:rsidP="00FA45AF">
      <w:pPr>
        <w:spacing w:line="120" w:lineRule="auto"/>
        <w:contextualSpacing/>
        <w:rPr>
          <w:sz w:val="27"/>
          <w:szCs w:val="27"/>
        </w:rPr>
      </w:pPr>
    </w:p>
    <w:sectPr w:rsidSect="00306911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F"/>
    <w:rsid w:val="002456E5"/>
    <w:rsid w:val="002643FA"/>
    <w:rsid w:val="00493DCF"/>
    <w:rsid w:val="004E4AF3"/>
    <w:rsid w:val="007F6F6D"/>
    <w:rsid w:val="00862F60"/>
    <w:rsid w:val="008865DD"/>
    <w:rsid w:val="00A639DF"/>
    <w:rsid w:val="00BC23D1"/>
    <w:rsid w:val="00F960DD"/>
    <w:rsid w:val="00FA4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6072D-349E-419B-8B3B-EB36205F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A45AF"/>
    <w:pPr>
      <w:ind w:right="-766"/>
      <w:jc w:val="both"/>
    </w:pPr>
  </w:style>
  <w:style w:type="character" w:customStyle="1" w:styleId="a">
    <w:name w:val="Основной текст Знак"/>
    <w:basedOn w:val="DefaultParagraphFont"/>
    <w:link w:val="BodyText"/>
    <w:rsid w:val="00FA4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FA45A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865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65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302" TargetMode="External" /><Relationship Id="rId5" Type="http://schemas.openxmlformats.org/officeDocument/2006/relationships/hyperlink" Target="http://www.consultant.ru/document/cons_doc_LAW_34661/feb0f43aec52621654b978d3272b95c0d1309a0b/" TargetMode="External" /><Relationship Id="rId6" Type="http://schemas.openxmlformats.org/officeDocument/2006/relationships/hyperlink" Target="garantF1://11801340.11" TargetMode="External" /><Relationship Id="rId7" Type="http://schemas.openxmlformats.org/officeDocument/2006/relationships/hyperlink" Target="garantF1://11801340.1101" TargetMode="External" /><Relationship Id="rId8" Type="http://schemas.openxmlformats.org/officeDocument/2006/relationships/hyperlink" Target="garantF1://11801340.140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